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7F46A5" w14:textId="77777777" w:rsidR="003A6646" w:rsidRPr="00AA7488" w:rsidRDefault="003A6646" w:rsidP="00425688">
      <w:pPr>
        <w:pStyle w:val="Nzov2"/>
        <w:spacing w:line="240" w:lineRule="auto"/>
        <w:jc w:val="both"/>
        <w:rPr>
          <w:rFonts w:ascii="Times New Roman" w:hAnsi="Times New Roman"/>
          <w:b w:val="0"/>
        </w:rPr>
      </w:pPr>
      <w:r w:rsidRPr="00AA7488">
        <w:rPr>
          <w:rFonts w:ascii="Times New Roman" w:hAnsi="Times New Roman"/>
        </w:rPr>
        <w:t xml:space="preserve">Príloha </w:t>
      </w:r>
      <w:r>
        <w:rPr>
          <w:rFonts w:ascii="Times New Roman" w:hAnsi="Times New Roman"/>
        </w:rPr>
        <w:t xml:space="preserve">č. </w:t>
      </w:r>
      <w:r w:rsidRPr="00AA7488">
        <w:rPr>
          <w:rFonts w:ascii="Times New Roman" w:hAnsi="Times New Roman"/>
        </w:rPr>
        <w:t>1 – Kumulatívny prehľad ukončených hodnotiacich aktivít</w:t>
      </w:r>
      <w:r>
        <w:rPr>
          <w:rFonts w:ascii="Times New Roman" w:hAnsi="Times New Roman"/>
        </w:rPr>
        <w:t xml:space="preserve"> CKO</w:t>
      </w:r>
      <w:r w:rsidR="00A9651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RO</w:t>
      </w:r>
      <w:r w:rsidR="00A96515">
        <w:rPr>
          <w:rFonts w:ascii="Times New Roman" w:hAnsi="Times New Roman"/>
        </w:rPr>
        <w:t xml:space="preserve"> pre OP a gestorov </w:t>
      </w:r>
      <w:r>
        <w:rPr>
          <w:rFonts w:ascii="Times New Roman" w:hAnsi="Times New Roman"/>
        </w:rPr>
        <w:t xml:space="preserve">HP </w:t>
      </w:r>
      <w:r w:rsidR="00A96515">
        <w:rPr>
          <w:rFonts w:ascii="Times New Roman" w:hAnsi="Times New Roman"/>
        </w:rPr>
        <w:t>k 31.12.2017</w:t>
      </w:r>
      <w:r>
        <w:rPr>
          <w:rStyle w:val="Odkaznapoznmkupodiarou"/>
          <w:rFonts w:ascii="Times New Roman" w:hAnsi="Times New Roman"/>
        </w:rPr>
        <w:footnoteReference w:id="1"/>
      </w:r>
      <w:r w:rsidRPr="00AA7488">
        <w:rPr>
          <w:rFonts w:ascii="Times New Roman" w:hAnsi="Times New Roman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3"/>
        <w:gridCol w:w="7357"/>
        <w:gridCol w:w="660"/>
        <w:gridCol w:w="616"/>
        <w:gridCol w:w="660"/>
        <w:gridCol w:w="616"/>
        <w:gridCol w:w="659"/>
        <w:gridCol w:w="616"/>
        <w:gridCol w:w="660"/>
        <w:gridCol w:w="616"/>
      </w:tblGrid>
      <w:tr w:rsidR="003A6646" w:rsidRPr="00AA7488" w14:paraId="757F46B0" w14:textId="77777777" w:rsidTr="00425688">
        <w:tc>
          <w:tcPr>
            <w:tcW w:w="723" w:type="dxa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757F46A6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ID</w:t>
            </w:r>
          </w:p>
        </w:tc>
        <w:tc>
          <w:tcPr>
            <w:tcW w:w="7357" w:type="dxa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757F46A7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Názov hodnotenia</w:t>
            </w: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757F46A8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757F46A9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757F46AA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757F46AB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659" w:type="dxa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757F46AC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757F46AD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757F46AE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757F46AF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2022</w:t>
            </w:r>
          </w:p>
        </w:tc>
      </w:tr>
      <w:tr w:rsidR="003A6646" w:rsidRPr="00AA7488" w14:paraId="757F46B2" w14:textId="77777777" w:rsidTr="003A6646">
        <w:trPr>
          <w:trHeight w:val="284"/>
        </w:trPr>
        <w:tc>
          <w:tcPr>
            <w:tcW w:w="13183" w:type="dxa"/>
            <w:gridSpan w:val="10"/>
            <w:shd w:val="clear" w:color="auto" w:fill="FFFF00"/>
            <w:vAlign w:val="center"/>
          </w:tcPr>
          <w:p w14:paraId="757F46B1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CKO</w:t>
            </w:r>
          </w:p>
        </w:tc>
      </w:tr>
      <w:tr w:rsidR="003A6646" w:rsidRPr="00AA7488" w14:paraId="757F46BD" w14:textId="77777777" w:rsidTr="00425688">
        <w:trPr>
          <w:trHeight w:val="284"/>
        </w:trPr>
        <w:tc>
          <w:tcPr>
            <w:tcW w:w="723" w:type="dxa"/>
            <w:shd w:val="clear" w:color="auto" w:fill="auto"/>
          </w:tcPr>
          <w:p w14:paraId="757F46B3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01001</w:t>
            </w:r>
          </w:p>
        </w:tc>
        <w:tc>
          <w:tcPr>
            <w:tcW w:w="7357" w:type="dxa"/>
            <w:shd w:val="clear" w:color="auto" w:fill="auto"/>
          </w:tcPr>
          <w:p w14:paraId="757F46B4" w14:textId="77777777" w:rsidR="003A6646" w:rsidRPr="00433A82" w:rsidRDefault="003A6646" w:rsidP="00425688">
            <w:pPr>
              <w:jc w:val="both"/>
              <w:rPr>
                <w:rStyle w:val="Siln"/>
                <w:sz w:val="20"/>
                <w:szCs w:val="20"/>
              </w:rPr>
            </w:pPr>
            <w:r w:rsidRPr="00433A82">
              <w:rPr>
                <w:rStyle w:val="Siln"/>
                <w:sz w:val="20"/>
                <w:szCs w:val="20"/>
              </w:rPr>
              <w:t xml:space="preserve">Kvalitatívna analýza odporúčaní z vykonaných hodnotení NSRR/OP/HP v programovom období 2007 – 2013 a vykonaného </w:t>
            </w:r>
            <w:proofErr w:type="spellStart"/>
            <w:r w:rsidRPr="00433A82">
              <w:rPr>
                <w:rStyle w:val="Siln"/>
                <w:sz w:val="20"/>
                <w:szCs w:val="20"/>
              </w:rPr>
              <w:t>metahodnotenia</w:t>
            </w:r>
            <w:proofErr w:type="spellEnd"/>
          </w:p>
        </w:tc>
        <w:tc>
          <w:tcPr>
            <w:tcW w:w="660" w:type="dxa"/>
            <w:shd w:val="clear" w:color="auto" w:fill="auto"/>
            <w:vAlign w:val="center"/>
          </w:tcPr>
          <w:p w14:paraId="757F46B5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757F46B6" w14:textId="77777777" w:rsidR="003A6646" w:rsidRPr="00970EBA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970EBA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660" w:type="dxa"/>
            <w:shd w:val="clear" w:color="auto" w:fill="auto"/>
          </w:tcPr>
          <w:p w14:paraId="757F46B7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</w:tcPr>
          <w:p w14:paraId="757F46B8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9" w:type="dxa"/>
            <w:shd w:val="clear" w:color="auto" w:fill="auto"/>
          </w:tcPr>
          <w:p w14:paraId="757F46B9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</w:tcPr>
          <w:p w14:paraId="757F46BA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shd w:val="clear" w:color="auto" w:fill="auto"/>
          </w:tcPr>
          <w:p w14:paraId="757F46BB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</w:tcPr>
          <w:p w14:paraId="757F46BC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A6646" w:rsidRPr="00AA7488" w14:paraId="757F46C8" w14:textId="77777777" w:rsidTr="00425688">
        <w:trPr>
          <w:trHeight w:val="284"/>
        </w:trPr>
        <w:tc>
          <w:tcPr>
            <w:tcW w:w="723" w:type="dxa"/>
            <w:shd w:val="clear" w:color="auto" w:fill="auto"/>
          </w:tcPr>
          <w:p w14:paraId="757F46BE" w14:textId="77777777" w:rsidR="003A6646" w:rsidRDefault="003A6646" w:rsidP="0042568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01002</w:t>
            </w:r>
          </w:p>
        </w:tc>
        <w:tc>
          <w:tcPr>
            <w:tcW w:w="7357" w:type="dxa"/>
            <w:shd w:val="clear" w:color="auto" w:fill="auto"/>
          </w:tcPr>
          <w:p w14:paraId="757F46BF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Metodológia hodnotenia synergických efektov EŠIF v kontexte stratégie Európa 2020 Záverečná správa (finálna verzia)</w:t>
            </w:r>
          </w:p>
        </w:tc>
        <w:tc>
          <w:tcPr>
            <w:tcW w:w="660" w:type="dxa"/>
            <w:shd w:val="clear" w:color="auto" w:fill="auto"/>
            <w:vAlign w:val="center"/>
          </w:tcPr>
          <w:p w14:paraId="757F46C0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757F46C1" w14:textId="77777777" w:rsidR="003A6646" w:rsidRPr="00970EBA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970EBA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660" w:type="dxa"/>
            <w:shd w:val="clear" w:color="auto" w:fill="auto"/>
            <w:vAlign w:val="center"/>
          </w:tcPr>
          <w:p w14:paraId="757F46C2" w14:textId="77777777" w:rsidR="003A6646" w:rsidRPr="00E1680B" w:rsidRDefault="003A6646" w:rsidP="00425688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</w:tcPr>
          <w:p w14:paraId="757F46C3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9" w:type="dxa"/>
            <w:shd w:val="clear" w:color="auto" w:fill="auto"/>
          </w:tcPr>
          <w:p w14:paraId="757F46C4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</w:tcPr>
          <w:p w14:paraId="757F46C5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shd w:val="clear" w:color="auto" w:fill="auto"/>
          </w:tcPr>
          <w:p w14:paraId="757F46C6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</w:tcPr>
          <w:p w14:paraId="757F46C7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A6646" w:rsidRPr="00AA7488" w14:paraId="757F46D3" w14:textId="77777777" w:rsidTr="00425688">
        <w:trPr>
          <w:trHeight w:val="284"/>
        </w:trPr>
        <w:tc>
          <w:tcPr>
            <w:tcW w:w="723" w:type="dxa"/>
            <w:shd w:val="clear" w:color="auto" w:fill="auto"/>
          </w:tcPr>
          <w:p w14:paraId="757F46C9" w14:textId="77777777" w:rsidR="003A6646" w:rsidRDefault="003A6646" w:rsidP="0042568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01003</w:t>
            </w:r>
          </w:p>
        </w:tc>
        <w:tc>
          <w:tcPr>
            <w:tcW w:w="7357" w:type="dxa"/>
            <w:shd w:val="clear" w:color="auto" w:fill="auto"/>
          </w:tcPr>
          <w:p w14:paraId="757F46CA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  <w:r w:rsidRPr="00966608">
              <w:rPr>
                <w:b/>
                <w:sz w:val="20"/>
                <w:szCs w:val="20"/>
              </w:rPr>
              <w:t>Hodnotenie komunikačných a informačných aktivít v programovom období 2014 – 2020 (prvá fáza)</w:t>
            </w:r>
          </w:p>
        </w:tc>
        <w:tc>
          <w:tcPr>
            <w:tcW w:w="660" w:type="dxa"/>
            <w:shd w:val="clear" w:color="auto" w:fill="auto"/>
            <w:vAlign w:val="center"/>
          </w:tcPr>
          <w:p w14:paraId="757F46CB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757F46CC" w14:textId="77777777" w:rsidR="003A6646" w:rsidRPr="00970EBA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 w14:paraId="757F46CD" w14:textId="77777777" w:rsidR="003A6646" w:rsidRPr="003546DF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3546D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616" w:type="dxa"/>
            <w:shd w:val="clear" w:color="auto" w:fill="auto"/>
          </w:tcPr>
          <w:p w14:paraId="757F46CE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9" w:type="dxa"/>
            <w:shd w:val="clear" w:color="auto" w:fill="auto"/>
          </w:tcPr>
          <w:p w14:paraId="757F46CF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</w:tcPr>
          <w:p w14:paraId="757F46D0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shd w:val="clear" w:color="auto" w:fill="auto"/>
          </w:tcPr>
          <w:p w14:paraId="757F46D1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</w:tcPr>
          <w:p w14:paraId="757F46D2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A6646" w:rsidRPr="00AA7488" w14:paraId="757F46DE" w14:textId="77777777" w:rsidTr="00425688">
        <w:trPr>
          <w:trHeight w:val="284"/>
        </w:trPr>
        <w:tc>
          <w:tcPr>
            <w:tcW w:w="723" w:type="dxa"/>
            <w:shd w:val="clear" w:color="auto" w:fill="auto"/>
          </w:tcPr>
          <w:p w14:paraId="757F46D4" w14:textId="77777777" w:rsidR="003A6646" w:rsidRDefault="003A6646" w:rsidP="0042568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01004</w:t>
            </w:r>
          </w:p>
        </w:tc>
        <w:tc>
          <w:tcPr>
            <w:tcW w:w="7357" w:type="dxa"/>
            <w:shd w:val="clear" w:color="auto" w:fill="auto"/>
          </w:tcPr>
          <w:p w14:paraId="757F46D5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  <w:r w:rsidRPr="00966608">
              <w:rPr>
                <w:b/>
                <w:sz w:val="20"/>
                <w:szCs w:val="20"/>
              </w:rPr>
              <w:t>Vyhodnotenie pokroku pri vykonávaní Partnerskej dohody SR k 31.12.2016</w:t>
            </w:r>
          </w:p>
        </w:tc>
        <w:tc>
          <w:tcPr>
            <w:tcW w:w="660" w:type="dxa"/>
            <w:shd w:val="clear" w:color="auto" w:fill="auto"/>
            <w:vAlign w:val="center"/>
          </w:tcPr>
          <w:p w14:paraId="757F46D6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757F46D7" w14:textId="77777777" w:rsidR="003A6646" w:rsidRPr="00970EBA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 w14:paraId="757F46D8" w14:textId="77777777" w:rsidR="003A6646" w:rsidRPr="003546DF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3546D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616" w:type="dxa"/>
            <w:shd w:val="clear" w:color="auto" w:fill="auto"/>
          </w:tcPr>
          <w:p w14:paraId="757F46D9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9" w:type="dxa"/>
            <w:shd w:val="clear" w:color="auto" w:fill="auto"/>
          </w:tcPr>
          <w:p w14:paraId="757F46DA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</w:tcPr>
          <w:p w14:paraId="757F46DB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shd w:val="clear" w:color="auto" w:fill="auto"/>
          </w:tcPr>
          <w:p w14:paraId="757F46DC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</w:tcPr>
          <w:p w14:paraId="757F46DD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A6646" w:rsidRPr="00AA7488" w14:paraId="757F46E9" w14:textId="77777777" w:rsidTr="00425688">
        <w:trPr>
          <w:trHeight w:val="284"/>
        </w:trPr>
        <w:tc>
          <w:tcPr>
            <w:tcW w:w="723" w:type="dxa"/>
            <w:tcBorders>
              <w:bottom w:val="single" w:sz="4" w:space="0" w:color="000000"/>
            </w:tcBorders>
            <w:shd w:val="clear" w:color="auto" w:fill="auto"/>
          </w:tcPr>
          <w:p w14:paraId="757F46DF" w14:textId="77777777" w:rsidR="003A6646" w:rsidRDefault="003A6646" w:rsidP="0042568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01005</w:t>
            </w:r>
          </w:p>
        </w:tc>
        <w:tc>
          <w:tcPr>
            <w:tcW w:w="7357" w:type="dxa"/>
            <w:tcBorders>
              <w:bottom w:val="single" w:sz="4" w:space="0" w:color="000000"/>
            </w:tcBorders>
            <w:shd w:val="clear" w:color="auto" w:fill="auto"/>
          </w:tcPr>
          <w:p w14:paraId="757F46E0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  <w:r w:rsidRPr="00966608">
              <w:rPr>
                <w:b/>
                <w:sz w:val="20"/>
                <w:szCs w:val="20"/>
              </w:rPr>
              <w:t>Priebežné hodnotenie pokroku implementácie HP UR a HP RMŽ a ND na úrovni programov</w:t>
            </w: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7F46E1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7F46E2" w14:textId="77777777" w:rsidR="003A6646" w:rsidRPr="00970EBA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7F46E3" w14:textId="77777777" w:rsidR="003A6646" w:rsidRPr="003546DF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3546D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</w:tcPr>
          <w:p w14:paraId="757F46E4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9" w:type="dxa"/>
            <w:tcBorders>
              <w:bottom w:val="single" w:sz="4" w:space="0" w:color="000000"/>
            </w:tcBorders>
            <w:shd w:val="clear" w:color="auto" w:fill="auto"/>
          </w:tcPr>
          <w:p w14:paraId="757F46E5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</w:tcPr>
          <w:p w14:paraId="757F46E6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auto"/>
          </w:tcPr>
          <w:p w14:paraId="757F46E7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</w:tcPr>
          <w:p w14:paraId="757F46E8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A6646" w:rsidRPr="00AA7488" w14:paraId="757F46EB" w14:textId="77777777" w:rsidTr="003A6646">
        <w:trPr>
          <w:trHeight w:val="284"/>
        </w:trPr>
        <w:tc>
          <w:tcPr>
            <w:tcW w:w="13183" w:type="dxa"/>
            <w:gridSpan w:val="10"/>
            <w:tcBorders>
              <w:bottom w:val="single" w:sz="4" w:space="0" w:color="000000"/>
            </w:tcBorders>
            <w:shd w:val="clear" w:color="auto" w:fill="FFFF00"/>
            <w:vAlign w:val="center"/>
          </w:tcPr>
          <w:p w14:paraId="757F46EA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 ĽZ</w:t>
            </w:r>
          </w:p>
        </w:tc>
      </w:tr>
      <w:tr w:rsidR="003A6646" w:rsidRPr="00AA7488" w14:paraId="757F46F6" w14:textId="77777777" w:rsidTr="00425688">
        <w:trPr>
          <w:trHeight w:val="284"/>
        </w:trPr>
        <w:tc>
          <w:tcPr>
            <w:tcW w:w="723" w:type="dxa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757F46EC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ID</w:t>
            </w:r>
          </w:p>
        </w:tc>
        <w:tc>
          <w:tcPr>
            <w:tcW w:w="7357" w:type="dxa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757F46ED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Názov hodnotenia</w:t>
            </w: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757F46EE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757F46EF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757F46F0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757F46F1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659" w:type="dxa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757F46F2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757F46F3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757F46F4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757F46F5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2022</w:t>
            </w:r>
          </w:p>
        </w:tc>
      </w:tr>
      <w:tr w:rsidR="003A6646" w:rsidRPr="00AA7488" w14:paraId="757F4701" w14:textId="77777777" w:rsidTr="00425688">
        <w:trPr>
          <w:trHeight w:val="284"/>
        </w:trPr>
        <w:tc>
          <w:tcPr>
            <w:tcW w:w="723" w:type="dxa"/>
            <w:tcBorders>
              <w:bottom w:val="single" w:sz="4" w:space="0" w:color="000000"/>
            </w:tcBorders>
            <w:shd w:val="clear" w:color="auto" w:fill="auto"/>
          </w:tcPr>
          <w:p w14:paraId="757F46F7" w14:textId="77777777" w:rsidR="003A6646" w:rsidRPr="000613CB" w:rsidRDefault="003A6646" w:rsidP="00425688">
            <w:pPr>
              <w:jc w:val="both"/>
              <w:rPr>
                <w:b/>
                <w:sz w:val="20"/>
                <w:szCs w:val="20"/>
              </w:rPr>
            </w:pPr>
            <w:r w:rsidRPr="000613CB">
              <w:rPr>
                <w:b/>
                <w:sz w:val="20"/>
                <w:szCs w:val="20"/>
              </w:rPr>
              <w:t>04001</w:t>
            </w:r>
          </w:p>
        </w:tc>
        <w:tc>
          <w:tcPr>
            <w:tcW w:w="7357" w:type="dxa"/>
            <w:tcBorders>
              <w:bottom w:val="single" w:sz="4" w:space="0" w:color="000000"/>
            </w:tcBorders>
            <w:shd w:val="clear" w:color="auto" w:fill="auto"/>
          </w:tcPr>
          <w:p w14:paraId="757F46F8" w14:textId="77777777" w:rsidR="003A6646" w:rsidRPr="000613CB" w:rsidRDefault="003A6646" w:rsidP="00425688">
            <w:pPr>
              <w:jc w:val="both"/>
              <w:rPr>
                <w:b/>
                <w:sz w:val="20"/>
                <w:szCs w:val="20"/>
              </w:rPr>
            </w:pPr>
            <w:r w:rsidRPr="000613CB">
              <w:rPr>
                <w:rStyle w:val="Siln"/>
                <w:sz w:val="20"/>
                <w:szCs w:val="20"/>
              </w:rPr>
              <w:t xml:space="preserve">Posúdenie účinnosti, hospodárnosti a vplyvu spoločnej podpory z ESF a osobitne vyčlenených prostriedkov na IZM </w:t>
            </w: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7F46F9" w14:textId="77777777" w:rsidR="003A6646" w:rsidRPr="00D71786" w:rsidRDefault="003A6646" w:rsidP="00425688">
            <w:pPr>
              <w:jc w:val="center"/>
              <w:rPr>
                <w:b/>
              </w:rPr>
            </w:pPr>
            <w:r w:rsidRPr="00D71786">
              <w:rPr>
                <w:b/>
              </w:rPr>
              <w:t>x</w:t>
            </w: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7F46FA" w14:textId="77777777" w:rsidR="003A6646" w:rsidRPr="00970EBA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7F46FB" w14:textId="77777777" w:rsidR="003A6646" w:rsidRPr="00E1680B" w:rsidRDefault="003A6646" w:rsidP="00425688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</w:tcPr>
          <w:p w14:paraId="757F46FC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9" w:type="dxa"/>
            <w:tcBorders>
              <w:bottom w:val="single" w:sz="4" w:space="0" w:color="000000"/>
            </w:tcBorders>
            <w:shd w:val="clear" w:color="auto" w:fill="auto"/>
          </w:tcPr>
          <w:p w14:paraId="757F46FD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</w:tcPr>
          <w:p w14:paraId="757F46FE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auto"/>
          </w:tcPr>
          <w:p w14:paraId="757F46FF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</w:tcPr>
          <w:p w14:paraId="757F4700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A6646" w:rsidRPr="00AA7488" w14:paraId="757F4703" w14:textId="77777777" w:rsidTr="003A6646">
        <w:trPr>
          <w:trHeight w:val="284"/>
        </w:trPr>
        <w:tc>
          <w:tcPr>
            <w:tcW w:w="13183" w:type="dxa"/>
            <w:gridSpan w:val="10"/>
            <w:tcBorders>
              <w:bottom w:val="single" w:sz="4" w:space="0" w:color="000000"/>
            </w:tcBorders>
            <w:shd w:val="clear" w:color="auto" w:fill="FFFF00"/>
            <w:vAlign w:val="center"/>
          </w:tcPr>
          <w:p w14:paraId="757F4702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6342B">
              <w:rPr>
                <w:b/>
                <w:sz w:val="20"/>
                <w:szCs w:val="20"/>
              </w:rPr>
              <w:t xml:space="preserve">OP </w:t>
            </w:r>
            <w:r>
              <w:rPr>
                <w:b/>
                <w:sz w:val="20"/>
                <w:szCs w:val="20"/>
              </w:rPr>
              <w:t>KŽP</w:t>
            </w:r>
          </w:p>
        </w:tc>
      </w:tr>
      <w:tr w:rsidR="003A6646" w:rsidRPr="00AA7488" w14:paraId="757F470E" w14:textId="77777777" w:rsidTr="00425688">
        <w:trPr>
          <w:trHeight w:val="284"/>
        </w:trPr>
        <w:tc>
          <w:tcPr>
            <w:tcW w:w="723" w:type="dxa"/>
            <w:shd w:val="clear" w:color="auto" w:fill="FFC000"/>
            <w:vAlign w:val="center"/>
          </w:tcPr>
          <w:p w14:paraId="757F4704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ID</w:t>
            </w:r>
          </w:p>
        </w:tc>
        <w:tc>
          <w:tcPr>
            <w:tcW w:w="7357" w:type="dxa"/>
            <w:shd w:val="clear" w:color="auto" w:fill="FFC000"/>
            <w:vAlign w:val="center"/>
          </w:tcPr>
          <w:p w14:paraId="757F4705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Názov hodnotenia</w:t>
            </w:r>
          </w:p>
        </w:tc>
        <w:tc>
          <w:tcPr>
            <w:tcW w:w="660" w:type="dxa"/>
            <w:shd w:val="clear" w:color="auto" w:fill="FFC000"/>
            <w:vAlign w:val="center"/>
          </w:tcPr>
          <w:p w14:paraId="757F4706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616" w:type="dxa"/>
            <w:shd w:val="clear" w:color="auto" w:fill="FFC000"/>
            <w:vAlign w:val="center"/>
          </w:tcPr>
          <w:p w14:paraId="757F4707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660" w:type="dxa"/>
            <w:shd w:val="clear" w:color="auto" w:fill="FFC000"/>
            <w:vAlign w:val="center"/>
          </w:tcPr>
          <w:p w14:paraId="757F4708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616" w:type="dxa"/>
            <w:shd w:val="clear" w:color="auto" w:fill="FFC000"/>
            <w:vAlign w:val="center"/>
          </w:tcPr>
          <w:p w14:paraId="757F4709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659" w:type="dxa"/>
            <w:shd w:val="clear" w:color="auto" w:fill="FFC000"/>
            <w:vAlign w:val="center"/>
          </w:tcPr>
          <w:p w14:paraId="757F470A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616" w:type="dxa"/>
            <w:shd w:val="clear" w:color="auto" w:fill="FFC000"/>
            <w:vAlign w:val="center"/>
          </w:tcPr>
          <w:p w14:paraId="757F470B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660" w:type="dxa"/>
            <w:shd w:val="clear" w:color="auto" w:fill="FFC000"/>
            <w:vAlign w:val="center"/>
          </w:tcPr>
          <w:p w14:paraId="757F470C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616" w:type="dxa"/>
            <w:shd w:val="clear" w:color="auto" w:fill="FFC000"/>
            <w:vAlign w:val="center"/>
          </w:tcPr>
          <w:p w14:paraId="757F470D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2022</w:t>
            </w:r>
          </w:p>
        </w:tc>
      </w:tr>
      <w:tr w:rsidR="003A6646" w:rsidRPr="00AA7488" w14:paraId="757F4719" w14:textId="77777777" w:rsidTr="00425688">
        <w:trPr>
          <w:trHeight w:val="284"/>
        </w:trPr>
        <w:tc>
          <w:tcPr>
            <w:tcW w:w="723" w:type="dxa"/>
            <w:shd w:val="clear" w:color="auto" w:fill="auto"/>
          </w:tcPr>
          <w:p w14:paraId="757F470F" w14:textId="77777777" w:rsidR="003A6646" w:rsidRPr="000613CB" w:rsidRDefault="003A6646" w:rsidP="0042568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05001</w:t>
            </w:r>
          </w:p>
        </w:tc>
        <w:tc>
          <w:tcPr>
            <w:tcW w:w="7357" w:type="dxa"/>
            <w:shd w:val="clear" w:color="auto" w:fill="auto"/>
          </w:tcPr>
          <w:p w14:paraId="757F4710" w14:textId="77777777" w:rsidR="003A6646" w:rsidRPr="000613CB" w:rsidRDefault="003A6646" w:rsidP="00425688">
            <w:pPr>
              <w:jc w:val="both"/>
              <w:rPr>
                <w:rStyle w:val="Siln"/>
                <w:sz w:val="20"/>
                <w:szCs w:val="20"/>
              </w:rPr>
            </w:pPr>
            <w:r w:rsidRPr="002A02DD">
              <w:rPr>
                <w:rStyle w:val="Siln"/>
                <w:sz w:val="20"/>
                <w:szCs w:val="20"/>
              </w:rPr>
              <w:t>Pravidelné hodnotenie plnenia čiastkových cieľov na úrovni prioritných osí OP KŽP (priebežné hodnotenie výkonnosti OP) – Interné hodnotenie merateľných ukazovateľov OP KŽP k 28.02.2017</w:t>
            </w:r>
          </w:p>
        </w:tc>
        <w:tc>
          <w:tcPr>
            <w:tcW w:w="660" w:type="dxa"/>
            <w:shd w:val="clear" w:color="auto" w:fill="auto"/>
            <w:vAlign w:val="center"/>
          </w:tcPr>
          <w:p w14:paraId="757F4711" w14:textId="77777777" w:rsidR="003A6646" w:rsidRPr="000613CB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</w:tcPr>
          <w:p w14:paraId="757F4712" w14:textId="77777777" w:rsidR="003A6646" w:rsidRPr="000613CB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 w14:paraId="757F4713" w14:textId="77777777" w:rsidR="003A6646" w:rsidRPr="003546DF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3546D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616" w:type="dxa"/>
            <w:shd w:val="clear" w:color="auto" w:fill="auto"/>
          </w:tcPr>
          <w:p w14:paraId="757F4714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9" w:type="dxa"/>
            <w:shd w:val="clear" w:color="auto" w:fill="auto"/>
          </w:tcPr>
          <w:p w14:paraId="757F4715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</w:tcPr>
          <w:p w14:paraId="757F4716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shd w:val="clear" w:color="auto" w:fill="auto"/>
          </w:tcPr>
          <w:p w14:paraId="757F4717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</w:tcPr>
          <w:p w14:paraId="757F4718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A6646" w:rsidRPr="00AA7488" w14:paraId="757F4724" w14:textId="77777777" w:rsidTr="00425688">
        <w:trPr>
          <w:trHeight w:val="284"/>
        </w:trPr>
        <w:tc>
          <w:tcPr>
            <w:tcW w:w="723" w:type="dxa"/>
            <w:tcBorders>
              <w:bottom w:val="single" w:sz="4" w:space="0" w:color="000000"/>
            </w:tcBorders>
            <w:shd w:val="clear" w:color="auto" w:fill="auto"/>
          </w:tcPr>
          <w:p w14:paraId="757F471A" w14:textId="77777777" w:rsidR="003A6646" w:rsidRPr="000613CB" w:rsidRDefault="003A6646" w:rsidP="0042568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05002</w:t>
            </w:r>
          </w:p>
        </w:tc>
        <w:tc>
          <w:tcPr>
            <w:tcW w:w="7357" w:type="dxa"/>
            <w:tcBorders>
              <w:bottom w:val="single" w:sz="4" w:space="0" w:color="000000"/>
            </w:tcBorders>
            <w:shd w:val="clear" w:color="auto" w:fill="auto"/>
          </w:tcPr>
          <w:p w14:paraId="757F471B" w14:textId="77777777" w:rsidR="003A6646" w:rsidRPr="000613CB" w:rsidRDefault="003A6646" w:rsidP="00425688">
            <w:pPr>
              <w:autoSpaceDE w:val="0"/>
              <w:autoSpaceDN w:val="0"/>
              <w:adjustRightInd w:val="0"/>
              <w:jc w:val="both"/>
              <w:rPr>
                <w:rStyle w:val="Siln"/>
                <w:sz w:val="20"/>
                <w:szCs w:val="20"/>
              </w:rPr>
            </w:pPr>
            <w:r w:rsidRPr="002A02DD">
              <w:rPr>
                <w:rStyle w:val="Siln"/>
                <w:sz w:val="20"/>
                <w:szCs w:val="20"/>
              </w:rPr>
              <w:t>Hodnotenie aktuálneho stavu implementácie OP KŽP</w:t>
            </w: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7F471C" w14:textId="77777777" w:rsidR="003A6646" w:rsidRPr="000613CB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</w:tcPr>
          <w:p w14:paraId="757F471D" w14:textId="77777777" w:rsidR="003A6646" w:rsidRPr="000613CB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7F471E" w14:textId="77777777" w:rsidR="003A6646" w:rsidRPr="003546DF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3546D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</w:tcPr>
          <w:p w14:paraId="757F471F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9" w:type="dxa"/>
            <w:tcBorders>
              <w:bottom w:val="single" w:sz="4" w:space="0" w:color="000000"/>
            </w:tcBorders>
            <w:shd w:val="clear" w:color="auto" w:fill="auto"/>
          </w:tcPr>
          <w:p w14:paraId="757F4720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</w:tcPr>
          <w:p w14:paraId="757F4721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auto"/>
          </w:tcPr>
          <w:p w14:paraId="757F4722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</w:tcPr>
          <w:p w14:paraId="757F4723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A6646" w:rsidRPr="00AA7488" w14:paraId="757F4726" w14:textId="77777777" w:rsidTr="003A6646">
        <w:trPr>
          <w:trHeight w:val="284"/>
        </w:trPr>
        <w:tc>
          <w:tcPr>
            <w:tcW w:w="13183" w:type="dxa"/>
            <w:gridSpan w:val="10"/>
            <w:tcBorders>
              <w:bottom w:val="single" w:sz="4" w:space="0" w:color="000000"/>
            </w:tcBorders>
            <w:shd w:val="clear" w:color="auto" w:fill="FFFF00"/>
            <w:vAlign w:val="center"/>
          </w:tcPr>
          <w:p w14:paraId="757F4725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 TP</w:t>
            </w:r>
          </w:p>
        </w:tc>
      </w:tr>
      <w:tr w:rsidR="003A6646" w:rsidRPr="00AA7488" w14:paraId="757F4731" w14:textId="77777777" w:rsidTr="00425688">
        <w:trPr>
          <w:trHeight w:val="284"/>
        </w:trPr>
        <w:tc>
          <w:tcPr>
            <w:tcW w:w="723" w:type="dxa"/>
            <w:shd w:val="clear" w:color="auto" w:fill="FFC000"/>
            <w:vAlign w:val="center"/>
          </w:tcPr>
          <w:p w14:paraId="757F4727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ID</w:t>
            </w:r>
          </w:p>
        </w:tc>
        <w:tc>
          <w:tcPr>
            <w:tcW w:w="7357" w:type="dxa"/>
            <w:shd w:val="clear" w:color="auto" w:fill="FFC000"/>
            <w:vAlign w:val="center"/>
          </w:tcPr>
          <w:p w14:paraId="757F4728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Názov hodnotenia</w:t>
            </w:r>
          </w:p>
        </w:tc>
        <w:tc>
          <w:tcPr>
            <w:tcW w:w="660" w:type="dxa"/>
            <w:shd w:val="clear" w:color="auto" w:fill="FFC000"/>
            <w:vAlign w:val="center"/>
          </w:tcPr>
          <w:p w14:paraId="757F4729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616" w:type="dxa"/>
            <w:shd w:val="clear" w:color="auto" w:fill="FFC000"/>
            <w:vAlign w:val="center"/>
          </w:tcPr>
          <w:p w14:paraId="757F472A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660" w:type="dxa"/>
            <w:shd w:val="clear" w:color="auto" w:fill="FFC000"/>
            <w:vAlign w:val="center"/>
          </w:tcPr>
          <w:p w14:paraId="757F472B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616" w:type="dxa"/>
            <w:shd w:val="clear" w:color="auto" w:fill="FFC000"/>
            <w:vAlign w:val="center"/>
          </w:tcPr>
          <w:p w14:paraId="757F472C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659" w:type="dxa"/>
            <w:shd w:val="clear" w:color="auto" w:fill="FFC000"/>
            <w:vAlign w:val="center"/>
          </w:tcPr>
          <w:p w14:paraId="757F472D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616" w:type="dxa"/>
            <w:shd w:val="clear" w:color="auto" w:fill="FFC000"/>
            <w:vAlign w:val="center"/>
          </w:tcPr>
          <w:p w14:paraId="757F472E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660" w:type="dxa"/>
            <w:shd w:val="clear" w:color="auto" w:fill="FFC000"/>
            <w:vAlign w:val="center"/>
          </w:tcPr>
          <w:p w14:paraId="757F472F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616" w:type="dxa"/>
            <w:shd w:val="clear" w:color="auto" w:fill="FFC000"/>
            <w:vAlign w:val="center"/>
          </w:tcPr>
          <w:p w14:paraId="757F4730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2022</w:t>
            </w:r>
          </w:p>
        </w:tc>
      </w:tr>
      <w:tr w:rsidR="003A6646" w:rsidRPr="00AA7488" w14:paraId="757F473C" w14:textId="77777777" w:rsidTr="00425688">
        <w:trPr>
          <w:trHeight w:val="284"/>
        </w:trPr>
        <w:tc>
          <w:tcPr>
            <w:tcW w:w="723" w:type="dxa"/>
            <w:shd w:val="clear" w:color="auto" w:fill="auto"/>
          </w:tcPr>
          <w:p w14:paraId="757F4732" w14:textId="77777777" w:rsidR="003A6646" w:rsidRPr="000613CB" w:rsidRDefault="003A6646" w:rsidP="0042568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08001</w:t>
            </w:r>
          </w:p>
        </w:tc>
        <w:tc>
          <w:tcPr>
            <w:tcW w:w="7357" w:type="dxa"/>
            <w:shd w:val="clear" w:color="auto" w:fill="auto"/>
          </w:tcPr>
          <w:p w14:paraId="757F4733" w14:textId="77777777" w:rsidR="003A6646" w:rsidRPr="000613CB" w:rsidRDefault="003A6646" w:rsidP="00425688">
            <w:pPr>
              <w:jc w:val="both"/>
              <w:rPr>
                <w:rStyle w:val="Siln"/>
                <w:sz w:val="20"/>
                <w:szCs w:val="20"/>
              </w:rPr>
            </w:pPr>
            <w:r w:rsidRPr="005540CB">
              <w:rPr>
                <w:rStyle w:val="Siln"/>
                <w:sz w:val="20"/>
                <w:szCs w:val="20"/>
              </w:rPr>
              <w:t>Ex post hodnotenie OP TP 2007 - 2013</w:t>
            </w:r>
          </w:p>
        </w:tc>
        <w:tc>
          <w:tcPr>
            <w:tcW w:w="660" w:type="dxa"/>
            <w:shd w:val="clear" w:color="auto" w:fill="auto"/>
            <w:vAlign w:val="center"/>
          </w:tcPr>
          <w:p w14:paraId="757F4734" w14:textId="77777777" w:rsidR="003A6646" w:rsidRPr="000613CB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</w:tcPr>
          <w:p w14:paraId="757F4735" w14:textId="77777777" w:rsidR="003A6646" w:rsidRPr="000613CB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 w14:paraId="757F4736" w14:textId="77777777" w:rsidR="003A6646" w:rsidRPr="003546DF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3546D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616" w:type="dxa"/>
            <w:shd w:val="clear" w:color="auto" w:fill="auto"/>
          </w:tcPr>
          <w:p w14:paraId="757F4737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9" w:type="dxa"/>
            <w:shd w:val="clear" w:color="auto" w:fill="auto"/>
          </w:tcPr>
          <w:p w14:paraId="757F4738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</w:tcPr>
          <w:p w14:paraId="757F4739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shd w:val="clear" w:color="auto" w:fill="auto"/>
          </w:tcPr>
          <w:p w14:paraId="757F473A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</w:tcPr>
          <w:p w14:paraId="757F473B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A6646" w:rsidRPr="00AA7488" w14:paraId="757F4747" w14:textId="77777777" w:rsidTr="00425688">
        <w:trPr>
          <w:trHeight w:val="284"/>
        </w:trPr>
        <w:tc>
          <w:tcPr>
            <w:tcW w:w="723" w:type="dxa"/>
            <w:tcBorders>
              <w:bottom w:val="single" w:sz="4" w:space="0" w:color="000000"/>
            </w:tcBorders>
            <w:shd w:val="clear" w:color="auto" w:fill="auto"/>
          </w:tcPr>
          <w:p w14:paraId="757F473D" w14:textId="77777777" w:rsidR="003A6646" w:rsidRPr="000613CB" w:rsidRDefault="003A6646" w:rsidP="0042568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08002</w:t>
            </w:r>
          </w:p>
        </w:tc>
        <w:tc>
          <w:tcPr>
            <w:tcW w:w="7357" w:type="dxa"/>
            <w:tcBorders>
              <w:bottom w:val="single" w:sz="4" w:space="0" w:color="000000"/>
            </w:tcBorders>
            <w:shd w:val="clear" w:color="auto" w:fill="auto"/>
          </w:tcPr>
          <w:p w14:paraId="757F473E" w14:textId="77777777" w:rsidR="003A6646" w:rsidRPr="000613CB" w:rsidRDefault="003A6646" w:rsidP="00425688">
            <w:pPr>
              <w:jc w:val="both"/>
              <w:rPr>
                <w:rStyle w:val="Siln"/>
                <w:sz w:val="20"/>
                <w:szCs w:val="20"/>
              </w:rPr>
            </w:pPr>
            <w:r w:rsidRPr="005540CB">
              <w:rPr>
                <w:rStyle w:val="Siln"/>
                <w:sz w:val="20"/>
                <w:szCs w:val="20"/>
              </w:rPr>
              <w:t>Priebežné hodnotenie operačného programu Technická pomoc 2014 - 2020</w:t>
            </w: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7F473F" w14:textId="77777777" w:rsidR="003A6646" w:rsidRPr="000613CB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</w:tcPr>
          <w:p w14:paraId="757F4740" w14:textId="77777777" w:rsidR="003A6646" w:rsidRPr="000613CB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7F4741" w14:textId="77777777" w:rsidR="003A6646" w:rsidRPr="003546DF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3546D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</w:tcPr>
          <w:p w14:paraId="757F4742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9" w:type="dxa"/>
            <w:tcBorders>
              <w:bottom w:val="single" w:sz="4" w:space="0" w:color="000000"/>
            </w:tcBorders>
            <w:shd w:val="clear" w:color="auto" w:fill="auto"/>
          </w:tcPr>
          <w:p w14:paraId="757F4743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</w:tcPr>
          <w:p w14:paraId="757F4744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auto"/>
          </w:tcPr>
          <w:p w14:paraId="757F4745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</w:tcPr>
          <w:p w14:paraId="757F4746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A6646" w:rsidRPr="00AA7488" w14:paraId="757F4749" w14:textId="77777777" w:rsidTr="003A6646">
        <w:trPr>
          <w:trHeight w:val="284"/>
        </w:trPr>
        <w:tc>
          <w:tcPr>
            <w:tcW w:w="13183" w:type="dxa"/>
            <w:gridSpan w:val="10"/>
            <w:tcBorders>
              <w:bottom w:val="single" w:sz="4" w:space="0" w:color="000000"/>
            </w:tcBorders>
            <w:shd w:val="clear" w:color="auto" w:fill="FFFF00"/>
            <w:vAlign w:val="center"/>
          </w:tcPr>
          <w:p w14:paraId="757F4748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OP </w:t>
            </w:r>
            <w:proofErr w:type="spellStart"/>
            <w:r>
              <w:rPr>
                <w:b/>
                <w:sz w:val="20"/>
                <w:szCs w:val="20"/>
              </w:rPr>
              <w:t>VaI</w:t>
            </w:r>
            <w:proofErr w:type="spellEnd"/>
          </w:p>
        </w:tc>
      </w:tr>
      <w:tr w:rsidR="003A6646" w:rsidRPr="00AA7488" w14:paraId="757F4754" w14:textId="77777777" w:rsidTr="00425688">
        <w:trPr>
          <w:trHeight w:val="284"/>
        </w:trPr>
        <w:tc>
          <w:tcPr>
            <w:tcW w:w="723" w:type="dxa"/>
            <w:shd w:val="clear" w:color="auto" w:fill="FFC000"/>
            <w:vAlign w:val="center"/>
          </w:tcPr>
          <w:p w14:paraId="757F474A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ID</w:t>
            </w:r>
          </w:p>
        </w:tc>
        <w:tc>
          <w:tcPr>
            <w:tcW w:w="7357" w:type="dxa"/>
            <w:shd w:val="clear" w:color="auto" w:fill="FFC000"/>
            <w:vAlign w:val="center"/>
          </w:tcPr>
          <w:p w14:paraId="757F474B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Názov hodnotenia</w:t>
            </w:r>
          </w:p>
        </w:tc>
        <w:tc>
          <w:tcPr>
            <w:tcW w:w="660" w:type="dxa"/>
            <w:shd w:val="clear" w:color="auto" w:fill="FFC000"/>
            <w:vAlign w:val="center"/>
          </w:tcPr>
          <w:p w14:paraId="757F474C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616" w:type="dxa"/>
            <w:shd w:val="clear" w:color="auto" w:fill="FFC000"/>
            <w:vAlign w:val="center"/>
          </w:tcPr>
          <w:p w14:paraId="757F474D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660" w:type="dxa"/>
            <w:shd w:val="clear" w:color="auto" w:fill="FFC000"/>
            <w:vAlign w:val="center"/>
          </w:tcPr>
          <w:p w14:paraId="757F474E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616" w:type="dxa"/>
            <w:shd w:val="clear" w:color="auto" w:fill="FFC000"/>
            <w:vAlign w:val="center"/>
          </w:tcPr>
          <w:p w14:paraId="757F474F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659" w:type="dxa"/>
            <w:shd w:val="clear" w:color="auto" w:fill="FFC000"/>
            <w:vAlign w:val="center"/>
          </w:tcPr>
          <w:p w14:paraId="757F4750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616" w:type="dxa"/>
            <w:shd w:val="clear" w:color="auto" w:fill="FFC000"/>
            <w:vAlign w:val="center"/>
          </w:tcPr>
          <w:p w14:paraId="757F4751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660" w:type="dxa"/>
            <w:shd w:val="clear" w:color="auto" w:fill="FFC000"/>
            <w:vAlign w:val="center"/>
          </w:tcPr>
          <w:p w14:paraId="757F4752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616" w:type="dxa"/>
            <w:shd w:val="clear" w:color="auto" w:fill="FFC000"/>
            <w:vAlign w:val="center"/>
          </w:tcPr>
          <w:p w14:paraId="757F4753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2022</w:t>
            </w:r>
          </w:p>
        </w:tc>
      </w:tr>
      <w:tr w:rsidR="003A6646" w:rsidRPr="00AA7488" w14:paraId="757F475F" w14:textId="77777777" w:rsidTr="00425688">
        <w:trPr>
          <w:trHeight w:val="284"/>
        </w:trPr>
        <w:tc>
          <w:tcPr>
            <w:tcW w:w="723" w:type="dxa"/>
            <w:shd w:val="clear" w:color="auto" w:fill="auto"/>
          </w:tcPr>
          <w:p w14:paraId="757F4755" w14:textId="77777777" w:rsidR="003A6646" w:rsidRDefault="003A6646" w:rsidP="0042568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02001</w:t>
            </w:r>
          </w:p>
        </w:tc>
        <w:tc>
          <w:tcPr>
            <w:tcW w:w="7357" w:type="dxa"/>
            <w:shd w:val="clear" w:color="auto" w:fill="auto"/>
          </w:tcPr>
          <w:p w14:paraId="757F4756" w14:textId="77777777" w:rsidR="003A6646" w:rsidRPr="005540CB" w:rsidRDefault="003A6646" w:rsidP="00425688">
            <w:pPr>
              <w:jc w:val="both"/>
              <w:rPr>
                <w:rStyle w:val="Siln"/>
                <w:sz w:val="20"/>
                <w:szCs w:val="20"/>
              </w:rPr>
            </w:pPr>
            <w:proofErr w:type="spellStart"/>
            <w:r w:rsidRPr="005540CB">
              <w:rPr>
                <w:rStyle w:val="Siln"/>
                <w:sz w:val="20"/>
                <w:szCs w:val="20"/>
              </w:rPr>
              <w:t>Ex-post</w:t>
            </w:r>
            <w:proofErr w:type="spellEnd"/>
            <w:r w:rsidRPr="005540CB">
              <w:rPr>
                <w:rStyle w:val="Siln"/>
                <w:sz w:val="20"/>
                <w:szCs w:val="20"/>
              </w:rPr>
              <w:t xml:space="preserve"> hodnotenie národného projektu OP </w:t>
            </w:r>
            <w:proofErr w:type="spellStart"/>
            <w:r w:rsidRPr="005540CB">
              <w:rPr>
                <w:rStyle w:val="Siln"/>
                <w:sz w:val="20"/>
                <w:szCs w:val="20"/>
              </w:rPr>
              <w:t>VaV</w:t>
            </w:r>
            <w:proofErr w:type="spellEnd"/>
            <w:r w:rsidRPr="005540CB">
              <w:rPr>
                <w:rStyle w:val="Siln"/>
                <w:sz w:val="20"/>
                <w:szCs w:val="20"/>
              </w:rPr>
              <w:t>: Národná infraštruktúra pre podporu transferu technológií – NITT SK</w:t>
            </w:r>
          </w:p>
        </w:tc>
        <w:tc>
          <w:tcPr>
            <w:tcW w:w="660" w:type="dxa"/>
            <w:shd w:val="clear" w:color="auto" w:fill="auto"/>
            <w:vAlign w:val="center"/>
          </w:tcPr>
          <w:p w14:paraId="757F4757" w14:textId="77777777" w:rsidR="003A6646" w:rsidRPr="000613CB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</w:tcPr>
          <w:p w14:paraId="757F4758" w14:textId="77777777" w:rsidR="003A6646" w:rsidRPr="000613CB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 w14:paraId="757F4759" w14:textId="77777777" w:rsidR="003A6646" w:rsidRPr="003546DF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3546D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616" w:type="dxa"/>
            <w:shd w:val="clear" w:color="auto" w:fill="auto"/>
          </w:tcPr>
          <w:p w14:paraId="757F475A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9" w:type="dxa"/>
            <w:shd w:val="clear" w:color="auto" w:fill="auto"/>
          </w:tcPr>
          <w:p w14:paraId="757F475B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</w:tcPr>
          <w:p w14:paraId="757F475C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shd w:val="clear" w:color="auto" w:fill="auto"/>
          </w:tcPr>
          <w:p w14:paraId="757F475D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</w:tcPr>
          <w:p w14:paraId="757F475E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757F4760" w14:textId="77777777" w:rsidR="003A6646" w:rsidRPr="00AA5D06" w:rsidRDefault="003A6646" w:rsidP="00425688">
      <w:pPr>
        <w:jc w:val="both"/>
        <w:rPr>
          <w:sz w:val="17"/>
          <w:szCs w:val="17"/>
        </w:rPr>
      </w:pPr>
      <w:r w:rsidRPr="00AA5D06">
        <w:rPr>
          <w:sz w:val="17"/>
          <w:szCs w:val="17"/>
        </w:rPr>
        <w:t>Zdroj: CKO</w:t>
      </w:r>
      <w:r>
        <w:rPr>
          <w:sz w:val="17"/>
          <w:szCs w:val="17"/>
        </w:rPr>
        <w:t xml:space="preserve"> a Súhrnné správy </w:t>
      </w:r>
      <w:r w:rsidRPr="009B0F84">
        <w:rPr>
          <w:sz w:val="17"/>
          <w:szCs w:val="17"/>
        </w:rPr>
        <w:t>o aktivitách hodnotenia a výsledkoch hodnotení OP/HP za rok</w:t>
      </w:r>
      <w:r>
        <w:rPr>
          <w:sz w:val="17"/>
          <w:szCs w:val="17"/>
        </w:rPr>
        <w:t>y</w:t>
      </w:r>
      <w:r w:rsidRPr="009B0F84">
        <w:rPr>
          <w:sz w:val="17"/>
          <w:szCs w:val="17"/>
        </w:rPr>
        <w:t xml:space="preserve"> 201</w:t>
      </w:r>
      <w:r>
        <w:rPr>
          <w:sz w:val="17"/>
          <w:szCs w:val="17"/>
        </w:rPr>
        <w:t>5 - 2017</w:t>
      </w:r>
      <w:r w:rsidRPr="009B0F84">
        <w:rPr>
          <w:sz w:val="17"/>
          <w:szCs w:val="17"/>
        </w:rPr>
        <w:t xml:space="preserve">  </w:t>
      </w:r>
      <w:r>
        <w:rPr>
          <w:sz w:val="17"/>
          <w:szCs w:val="17"/>
        </w:rPr>
        <w:t xml:space="preserve"> </w:t>
      </w:r>
      <w:r w:rsidRPr="00AA5D06">
        <w:rPr>
          <w:sz w:val="17"/>
          <w:szCs w:val="17"/>
        </w:rPr>
        <w:t xml:space="preserve">  </w:t>
      </w:r>
      <w:bookmarkStart w:id="0" w:name="_GoBack"/>
      <w:bookmarkEnd w:id="0"/>
    </w:p>
    <w:sectPr w:rsidR="003A6646" w:rsidRPr="00AA5D06" w:rsidSect="000249B2">
      <w:footerReference w:type="default" r:id="rId10"/>
      <w:pgSz w:w="16838" w:h="11906" w:orient="landscape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C8DA90" w14:textId="77777777" w:rsidR="00685F3F" w:rsidRDefault="00685F3F" w:rsidP="003A6646">
      <w:r>
        <w:separator/>
      </w:r>
    </w:p>
  </w:endnote>
  <w:endnote w:type="continuationSeparator" w:id="0">
    <w:p w14:paraId="634EB831" w14:textId="77777777" w:rsidR="00685F3F" w:rsidRDefault="00685F3F" w:rsidP="003A6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8147965"/>
      <w:docPartObj>
        <w:docPartGallery w:val="Page Numbers (Bottom of Page)"/>
        <w:docPartUnique/>
      </w:docPartObj>
    </w:sdtPr>
    <w:sdtEndPr/>
    <w:sdtContent>
      <w:p w14:paraId="757F4766" w14:textId="77777777" w:rsidR="00425688" w:rsidRDefault="00425688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49B2">
          <w:rPr>
            <w:noProof/>
          </w:rPr>
          <w:t>1</w:t>
        </w:r>
        <w:r>
          <w:fldChar w:fldCharType="end"/>
        </w:r>
      </w:p>
    </w:sdtContent>
  </w:sdt>
  <w:p w14:paraId="757F4767" w14:textId="77777777" w:rsidR="00425688" w:rsidRDefault="0042568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4C2D09" w14:textId="77777777" w:rsidR="00685F3F" w:rsidRDefault="00685F3F" w:rsidP="003A6646">
      <w:r>
        <w:separator/>
      </w:r>
    </w:p>
  </w:footnote>
  <w:footnote w:type="continuationSeparator" w:id="0">
    <w:p w14:paraId="1F134883" w14:textId="77777777" w:rsidR="00685F3F" w:rsidRDefault="00685F3F" w:rsidP="003A6646">
      <w:r>
        <w:continuationSeparator/>
      </w:r>
    </w:p>
  </w:footnote>
  <w:footnote w:id="1">
    <w:p w14:paraId="757F4768" w14:textId="77777777" w:rsidR="003A6646" w:rsidRPr="00AA5D06" w:rsidRDefault="003A6646" w:rsidP="003A6646">
      <w:pPr>
        <w:jc w:val="both"/>
        <w:rPr>
          <w:sz w:val="17"/>
          <w:szCs w:val="17"/>
        </w:rPr>
      </w:pPr>
      <w:r w:rsidRPr="00AA5D06">
        <w:rPr>
          <w:rStyle w:val="Odkaznapoznmkupodiarou"/>
          <w:sz w:val="17"/>
          <w:szCs w:val="17"/>
        </w:rPr>
        <w:footnoteRef/>
      </w:r>
      <w:r>
        <w:t xml:space="preserve"> </w:t>
      </w:r>
      <w:r w:rsidRPr="00AA5D06">
        <w:rPr>
          <w:sz w:val="17"/>
          <w:szCs w:val="17"/>
        </w:rPr>
        <w:t>Vysvetlivky k Prílohe 1</w:t>
      </w:r>
      <w:r>
        <w:rPr>
          <w:sz w:val="17"/>
          <w:szCs w:val="17"/>
        </w:rPr>
        <w:t xml:space="preserve"> </w:t>
      </w:r>
      <w:r w:rsidRPr="00AA5D06">
        <w:rPr>
          <w:sz w:val="17"/>
          <w:szCs w:val="17"/>
        </w:rPr>
        <w:t>-</w:t>
      </w:r>
      <w:r>
        <w:rPr>
          <w:sz w:val="17"/>
          <w:szCs w:val="17"/>
        </w:rPr>
        <w:t xml:space="preserve"> </w:t>
      </w:r>
      <w:r w:rsidRPr="00AA5D06">
        <w:rPr>
          <w:sz w:val="17"/>
          <w:szCs w:val="17"/>
        </w:rPr>
        <w:t>Kumulatívny prehľad ukončených hodnotiacich aktivít</w:t>
      </w:r>
      <w:r>
        <w:rPr>
          <w:sz w:val="17"/>
          <w:szCs w:val="17"/>
        </w:rPr>
        <w:t>:</w:t>
      </w:r>
    </w:p>
    <w:p w14:paraId="757F4769" w14:textId="77777777" w:rsidR="003A6646" w:rsidRPr="00AA5D06" w:rsidRDefault="003A6646" w:rsidP="003A6646">
      <w:pPr>
        <w:ind w:left="357" w:hanging="357"/>
        <w:jc w:val="both"/>
        <w:rPr>
          <w:sz w:val="17"/>
          <w:szCs w:val="17"/>
        </w:rPr>
      </w:pPr>
      <w:r w:rsidRPr="00AA5D06">
        <w:rPr>
          <w:b/>
          <w:sz w:val="17"/>
          <w:szCs w:val="17"/>
        </w:rPr>
        <w:t xml:space="preserve">ID – </w:t>
      </w:r>
      <w:r w:rsidRPr="00AA5D06">
        <w:rPr>
          <w:sz w:val="17"/>
          <w:szCs w:val="17"/>
        </w:rPr>
        <w:t>identifikačné číslo hodnotenia</w:t>
      </w:r>
    </w:p>
    <w:p w14:paraId="757F476A" w14:textId="77777777" w:rsidR="003A6646" w:rsidRPr="00AA5D06" w:rsidRDefault="003A6646" w:rsidP="003A6646">
      <w:pPr>
        <w:ind w:left="357" w:hanging="357"/>
        <w:jc w:val="both"/>
        <w:rPr>
          <w:b/>
          <w:sz w:val="17"/>
          <w:szCs w:val="17"/>
        </w:rPr>
      </w:pPr>
      <w:r w:rsidRPr="00AA5D06">
        <w:rPr>
          <w:b/>
          <w:sz w:val="17"/>
          <w:szCs w:val="17"/>
        </w:rPr>
        <w:t xml:space="preserve">Názov hodnotenia – </w:t>
      </w:r>
      <w:r w:rsidRPr="00AA5D06">
        <w:rPr>
          <w:sz w:val="17"/>
          <w:szCs w:val="17"/>
        </w:rPr>
        <w:t>oficiálny (skutočný) názov</w:t>
      </w:r>
    </w:p>
    <w:p w14:paraId="757F476B" w14:textId="77777777" w:rsidR="003A6646" w:rsidRPr="00AA5D06" w:rsidRDefault="003A6646" w:rsidP="003A6646">
      <w:pPr>
        <w:ind w:left="357" w:hanging="357"/>
        <w:jc w:val="both"/>
        <w:rPr>
          <w:b/>
          <w:sz w:val="17"/>
          <w:szCs w:val="17"/>
        </w:rPr>
      </w:pPr>
      <w:r w:rsidRPr="00AA5D06">
        <w:rPr>
          <w:b/>
          <w:sz w:val="17"/>
          <w:szCs w:val="17"/>
        </w:rPr>
        <w:t xml:space="preserve">X – </w:t>
      </w:r>
      <w:r w:rsidRPr="00AA5D06">
        <w:rPr>
          <w:sz w:val="17"/>
          <w:szCs w:val="17"/>
        </w:rPr>
        <w:t>označenie roku plánovanej realizácie hodnotenia (pôvodný plán hodnotení)</w:t>
      </w:r>
    </w:p>
    <w:p w14:paraId="757F476C" w14:textId="77777777" w:rsidR="003A6646" w:rsidRPr="00AA5D06" w:rsidRDefault="003A6646" w:rsidP="003A6646">
      <w:pPr>
        <w:ind w:left="357" w:hanging="357"/>
        <w:jc w:val="both"/>
        <w:rPr>
          <w:sz w:val="17"/>
          <w:szCs w:val="17"/>
        </w:rPr>
      </w:pPr>
      <w:r w:rsidRPr="00AA5D06">
        <w:rPr>
          <w:b/>
          <w:color w:val="FF0000"/>
          <w:sz w:val="17"/>
          <w:szCs w:val="17"/>
        </w:rPr>
        <w:t xml:space="preserve">X </w:t>
      </w:r>
      <w:r w:rsidRPr="00AA5D06">
        <w:rPr>
          <w:b/>
          <w:sz w:val="17"/>
          <w:szCs w:val="17"/>
        </w:rPr>
        <w:t xml:space="preserve">– </w:t>
      </w:r>
      <w:r w:rsidRPr="00AA5D06">
        <w:rPr>
          <w:sz w:val="17"/>
          <w:szCs w:val="17"/>
        </w:rPr>
        <w:t>označenie roku plánovanej realizácie hodnotenia (aktualizácia plánu hodnotení)</w:t>
      </w:r>
      <w:r>
        <w:rPr>
          <w:sz w:val="17"/>
          <w:szCs w:val="17"/>
        </w:rPr>
        <w:t xml:space="preserve"> - </w:t>
      </w:r>
      <w:r w:rsidRPr="00AA5D06">
        <w:rPr>
          <w:sz w:val="17"/>
          <w:szCs w:val="17"/>
        </w:rPr>
        <w:t>V prípade realizácie hodnotenia na prelome rokov, uvedie sa rok, v ktorom bolo hodnotenie ukončené.</w:t>
      </w:r>
    </w:p>
    <w:p w14:paraId="757F476D" w14:textId="77777777" w:rsidR="003A6646" w:rsidRPr="00AA5D06" w:rsidRDefault="003A6646" w:rsidP="003A6646">
      <w:pPr>
        <w:pStyle w:val="Textpoznmkypodiarou"/>
        <w:tabs>
          <w:tab w:val="clear" w:pos="284"/>
        </w:tabs>
        <w:ind w:left="0"/>
        <w:jc w:val="both"/>
        <w:rPr>
          <w:sz w:val="17"/>
          <w:szCs w:val="17"/>
          <w:lang w:val="sk-SK"/>
        </w:rPr>
      </w:pPr>
      <w:r w:rsidRPr="00AA5D06">
        <w:rPr>
          <w:rFonts w:ascii="Times New Roman" w:hAnsi="Times New Roman"/>
          <w:b/>
          <w:sz w:val="17"/>
          <w:szCs w:val="17"/>
        </w:rPr>
        <w:t xml:space="preserve">     </w:t>
      </w:r>
      <w:r>
        <w:rPr>
          <w:rFonts w:ascii="Times New Roman" w:hAnsi="Times New Roman"/>
          <w:b/>
          <w:sz w:val="17"/>
          <w:szCs w:val="17"/>
          <w:lang w:val="sk-SK"/>
        </w:rPr>
        <w:t xml:space="preserve">  </w:t>
      </w:r>
      <w:r w:rsidRPr="00AA5D06">
        <w:rPr>
          <w:rFonts w:ascii="Times New Roman" w:hAnsi="Times New Roman"/>
          <w:b/>
          <w:sz w:val="17"/>
          <w:szCs w:val="17"/>
        </w:rPr>
        <w:t>A –</w:t>
      </w:r>
      <w:r w:rsidRPr="00AA5D06">
        <w:rPr>
          <w:rFonts w:ascii="Times New Roman" w:hAnsi="Times New Roman"/>
          <w:sz w:val="17"/>
          <w:szCs w:val="17"/>
        </w:rPr>
        <w:t xml:space="preserve"> označenie roku realizácie neplánového (</w:t>
      </w:r>
      <w:proofErr w:type="spellStart"/>
      <w:r w:rsidRPr="00AA5D06">
        <w:rPr>
          <w:rFonts w:ascii="Times New Roman" w:hAnsi="Times New Roman"/>
          <w:sz w:val="17"/>
          <w:szCs w:val="17"/>
        </w:rPr>
        <w:t>ad-hoc</w:t>
      </w:r>
      <w:proofErr w:type="spellEnd"/>
      <w:r w:rsidRPr="00AA5D06">
        <w:rPr>
          <w:rFonts w:ascii="Times New Roman" w:hAnsi="Times New Roman"/>
          <w:sz w:val="17"/>
          <w:szCs w:val="17"/>
        </w:rPr>
        <w:t>) hodnotenia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646"/>
    <w:rsid w:val="000249B2"/>
    <w:rsid w:val="000602E0"/>
    <w:rsid w:val="003A6646"/>
    <w:rsid w:val="00425688"/>
    <w:rsid w:val="004C652B"/>
    <w:rsid w:val="00685F3F"/>
    <w:rsid w:val="007822AE"/>
    <w:rsid w:val="00851B8F"/>
    <w:rsid w:val="00A50F7A"/>
    <w:rsid w:val="00A92631"/>
    <w:rsid w:val="00A96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F46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A66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_Poznámka pod čiarou,Text poznámky pod èiarou 007,Footnote text,Schriftart: 9 pt,Schriftart: 10 pt,Schriftart: 8 pt,Footnote Text Char2,Footnote Text Char1 Char,Footnote Text Char2 Char Char,stile 1"/>
    <w:basedOn w:val="Normlny"/>
    <w:link w:val="TextpoznmkypodiarouChar"/>
    <w:uiPriority w:val="99"/>
    <w:rsid w:val="003A6646"/>
    <w:pPr>
      <w:tabs>
        <w:tab w:val="left" w:pos="284"/>
      </w:tabs>
      <w:spacing w:line="200" w:lineRule="atLeast"/>
      <w:ind w:left="284" w:hanging="284"/>
    </w:pPr>
    <w:rPr>
      <w:rFonts w:ascii="Arial" w:hAnsi="Arial"/>
      <w:sz w:val="14"/>
      <w:szCs w:val="20"/>
      <w:lang w:val="x-none" w:eastAsia="en-US"/>
    </w:rPr>
  </w:style>
  <w:style w:type="character" w:customStyle="1" w:styleId="TextpoznmkypodiarouChar">
    <w:name w:val="Text poznámky pod čiarou Char"/>
    <w:aliases w:val="Text poznámky pod čiarou 007 Char,_Poznámka pod čiarou Char,Text poznámky pod èiarou 007 Char,Footnote text Char,Schriftart: 9 pt Char,Schriftart: 10 pt Char,Schriftart: 8 pt Char,Footnote Text Char2 Char,stile 1 Char"/>
    <w:basedOn w:val="Predvolenpsmoodseku"/>
    <w:link w:val="Textpoznmkypodiarou"/>
    <w:uiPriority w:val="99"/>
    <w:rsid w:val="003A6646"/>
    <w:rPr>
      <w:rFonts w:ascii="Arial" w:eastAsia="Times New Roman" w:hAnsi="Arial" w:cs="Times New Roman"/>
      <w:sz w:val="14"/>
      <w:szCs w:val="20"/>
      <w:lang w:val="x-none"/>
    </w:rPr>
  </w:style>
  <w:style w:type="character" w:styleId="Odkaznapoznmkupodiarou">
    <w:name w:val="footnote reference"/>
    <w:aliases w:val="Footnote,Footnotes refss"/>
    <w:uiPriority w:val="99"/>
    <w:rsid w:val="003A6646"/>
    <w:rPr>
      <w:vertAlign w:val="superscript"/>
    </w:rPr>
  </w:style>
  <w:style w:type="character" w:styleId="Siln">
    <w:name w:val="Strong"/>
    <w:uiPriority w:val="22"/>
    <w:qFormat/>
    <w:rsid w:val="003A6646"/>
    <w:rPr>
      <w:b/>
      <w:bCs/>
    </w:rPr>
  </w:style>
  <w:style w:type="paragraph" w:customStyle="1" w:styleId="Nzov2">
    <w:name w:val="Názov 2"/>
    <w:basedOn w:val="Normlny"/>
    <w:qFormat/>
    <w:rsid w:val="003A6646"/>
    <w:pPr>
      <w:spacing w:after="200" w:line="276" w:lineRule="auto"/>
    </w:pPr>
    <w:rPr>
      <w:rFonts w:ascii="Calibri" w:eastAsia="Calibri" w:hAnsi="Calibri"/>
      <w:b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4256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256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42568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256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926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92631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A66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_Poznámka pod čiarou,Text poznámky pod èiarou 007,Footnote text,Schriftart: 9 pt,Schriftart: 10 pt,Schriftart: 8 pt,Footnote Text Char2,Footnote Text Char1 Char,Footnote Text Char2 Char Char,stile 1"/>
    <w:basedOn w:val="Normlny"/>
    <w:link w:val="TextpoznmkypodiarouChar"/>
    <w:uiPriority w:val="99"/>
    <w:rsid w:val="003A6646"/>
    <w:pPr>
      <w:tabs>
        <w:tab w:val="left" w:pos="284"/>
      </w:tabs>
      <w:spacing w:line="200" w:lineRule="atLeast"/>
      <w:ind w:left="284" w:hanging="284"/>
    </w:pPr>
    <w:rPr>
      <w:rFonts w:ascii="Arial" w:hAnsi="Arial"/>
      <w:sz w:val="14"/>
      <w:szCs w:val="20"/>
      <w:lang w:val="x-none" w:eastAsia="en-US"/>
    </w:rPr>
  </w:style>
  <w:style w:type="character" w:customStyle="1" w:styleId="TextpoznmkypodiarouChar">
    <w:name w:val="Text poznámky pod čiarou Char"/>
    <w:aliases w:val="Text poznámky pod čiarou 007 Char,_Poznámka pod čiarou Char,Text poznámky pod èiarou 007 Char,Footnote text Char,Schriftart: 9 pt Char,Schriftart: 10 pt Char,Schriftart: 8 pt Char,Footnote Text Char2 Char,stile 1 Char"/>
    <w:basedOn w:val="Predvolenpsmoodseku"/>
    <w:link w:val="Textpoznmkypodiarou"/>
    <w:uiPriority w:val="99"/>
    <w:rsid w:val="003A6646"/>
    <w:rPr>
      <w:rFonts w:ascii="Arial" w:eastAsia="Times New Roman" w:hAnsi="Arial" w:cs="Times New Roman"/>
      <w:sz w:val="14"/>
      <w:szCs w:val="20"/>
      <w:lang w:val="x-none"/>
    </w:rPr>
  </w:style>
  <w:style w:type="character" w:styleId="Odkaznapoznmkupodiarou">
    <w:name w:val="footnote reference"/>
    <w:aliases w:val="Footnote,Footnotes refss"/>
    <w:uiPriority w:val="99"/>
    <w:rsid w:val="003A6646"/>
    <w:rPr>
      <w:vertAlign w:val="superscript"/>
    </w:rPr>
  </w:style>
  <w:style w:type="character" w:styleId="Siln">
    <w:name w:val="Strong"/>
    <w:uiPriority w:val="22"/>
    <w:qFormat/>
    <w:rsid w:val="003A6646"/>
    <w:rPr>
      <w:b/>
      <w:bCs/>
    </w:rPr>
  </w:style>
  <w:style w:type="paragraph" w:customStyle="1" w:styleId="Nzov2">
    <w:name w:val="Názov 2"/>
    <w:basedOn w:val="Normlny"/>
    <w:qFormat/>
    <w:rsid w:val="003A6646"/>
    <w:pPr>
      <w:spacing w:after="200" w:line="276" w:lineRule="auto"/>
    </w:pPr>
    <w:rPr>
      <w:rFonts w:ascii="Calibri" w:eastAsia="Calibri" w:hAnsi="Calibri"/>
      <w:b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4256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256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42568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256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926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92631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Zodpovedn_x00e1__x0020_osoba xmlns="eef9729a-f217-4d4a-8976-11cd7871011c">
      <UserInfo>
        <DisplayName/>
        <AccountId xsi:nil="true"/>
        <AccountType/>
      </UserInfo>
    </Zodpovedn_x00e1__x0020_osoba>
    <Druh_x0020_dokumentu xmlns="eef9729a-f217-4d4a-8976-11cd7871011c" xsi:nil="true"/>
    <D_x00e1_tum_x0020_dokumentu xmlns="eef9729a-f217-4d4a-8976-11cd7871011c" xsi:nil="true"/>
    <Stav xmlns="eef9729a-f217-4d4a-8976-11cd7871011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A5E3ED544C79B4D819CA97DDAF1EFBA" ma:contentTypeVersion="8" ma:contentTypeDescription="Umožňuje vytvoriť nový dokument." ma:contentTypeScope="" ma:versionID="14bf5c9d941ff4a0bc30a3853f977a0d">
  <xsd:schema xmlns:xsd="http://www.w3.org/2001/XMLSchema" xmlns:xs="http://www.w3.org/2001/XMLSchema" xmlns:p="http://schemas.microsoft.com/office/2006/metadata/properties" xmlns:ns2="29099518-639f-4e38-99db-6726d3118436" xmlns:ns3="eef9729a-f217-4d4a-8976-11cd7871011c" targetNamespace="http://schemas.microsoft.com/office/2006/metadata/properties" ma:root="true" ma:fieldsID="ddf5ebe527def69375f31ac336963add" ns2:_="" ns3:_="">
    <xsd:import namespace="29099518-639f-4e38-99db-6726d3118436"/>
    <xsd:import namespace="eef9729a-f217-4d4a-8976-11cd7871011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Zodpovedn_x00e1__x0020_osoba" minOccurs="0"/>
                <xsd:element ref="ns3:D_x00e1_tum_x0020_dokumentu" minOccurs="0"/>
                <xsd:element ref="ns3:Druh_x0020_dokumentu" minOccurs="0"/>
                <xsd:element ref="ns3:Stav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099518-639f-4e38-99db-6726d311843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f9729a-f217-4d4a-8976-11cd78710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Zodpovedn_x00e1__x0020_osoba" ma:index="12" nillable="true" ma:displayName="Zodpovedná osoba" ma:list="UserInfo" ma:SharePointGroup="0" ma:internalName="Zodpovedn_x00e1__x0020_osob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_x00e1_tum_x0020_dokumentu" ma:index="13" nillable="true" ma:displayName="Dátum dokumentu" ma:format="DateOnly" ma:internalName="D_x00e1_tum_x0020_dokumentu">
      <xsd:simpleType>
        <xsd:restriction base="dms:DateTime"/>
      </xsd:simpleType>
    </xsd:element>
    <xsd:element name="Druh_x0020_dokumentu" ma:index="14" nillable="true" ma:displayName="Druh dokumentu" ma:internalName="Druh_x0020_dokumentu">
      <xsd:simpleType>
        <xsd:restriction base="dms:Text">
          <xsd:maxLength value="255"/>
        </xsd:restriction>
      </xsd:simpleType>
    </xsd:element>
    <xsd:element name="Stav" ma:index="15" nillable="true" ma:displayName="Stav" ma:internalName="Stav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56EA61-417C-4036-B24A-D1FE4F676CC1}">
  <ds:schemaRefs>
    <ds:schemaRef ds:uri="http://schemas.microsoft.com/office/2006/metadata/properties"/>
    <ds:schemaRef ds:uri="http://schemas.microsoft.com/office/infopath/2007/PartnerControls"/>
    <ds:schemaRef ds:uri="eef9729a-f217-4d4a-8976-11cd7871011c"/>
  </ds:schemaRefs>
</ds:datastoreItem>
</file>

<file path=customXml/itemProps2.xml><?xml version="1.0" encoding="utf-8"?>
<ds:datastoreItem xmlns:ds="http://schemas.openxmlformats.org/officeDocument/2006/customXml" ds:itemID="{2A21A29D-E61A-42E3-AB00-0BFB7D61C4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DF9D24-1413-48AA-9AE4-1266468971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099518-639f-4e38-99db-6726d3118436"/>
    <ds:schemaRef ds:uri="eef9729a-f217-4d4a-8976-11cd78710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Kubík Andrej</dc:creator>
  <cp:lastModifiedBy>Kubík Andrej</cp:lastModifiedBy>
  <cp:revision>4</cp:revision>
  <cp:lastPrinted>2018-05-31T11:03:00Z</cp:lastPrinted>
  <dcterms:created xsi:type="dcterms:W3CDTF">2018-05-31T10:51:00Z</dcterms:created>
  <dcterms:modified xsi:type="dcterms:W3CDTF">2018-05-31T11:15:00Z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0x010100CA5E3ED544C79B4D819CA97DDAF1EFBA</vt:lpwstr>
  </property>
</Properties>
</file>